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29DF4" w14:textId="77777777" w:rsidR="00EA62EF" w:rsidRDefault="008A6358">
      <w:pPr>
        <w:widowControl/>
        <w:pBdr>
          <w:top w:val="nil"/>
          <w:left w:val="nil"/>
          <w:bottom w:val="nil"/>
          <w:right w:val="nil"/>
          <w:between w:val="nil"/>
        </w:pBdr>
        <w:jc w:val="left"/>
        <w:rPr>
          <w:color w:val="000000"/>
          <w:sz w:val="24"/>
          <w:szCs w:val="24"/>
        </w:rPr>
      </w:pPr>
      <w:r>
        <w:rPr>
          <w:noProof/>
          <w:color w:val="000000"/>
          <w:sz w:val="24"/>
          <w:szCs w:val="24"/>
        </w:rPr>
        <w:drawing>
          <wp:inline distT="0" distB="0" distL="0" distR="0" wp14:anchorId="68D4205F" wp14:editId="2CEAD260">
            <wp:extent cx="6182360" cy="8745047"/>
            <wp:effectExtent l="0" t="0" r="0" b="0"/>
            <wp:docPr id="17602348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182360" cy="8745047"/>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47957C00" wp14:editId="4CC2DEA5">
                <wp:simplePos x="0" y="0"/>
                <wp:positionH relativeFrom="column">
                  <wp:posOffset>3990658</wp:posOffset>
                </wp:positionH>
                <wp:positionV relativeFrom="paragraph">
                  <wp:posOffset>1391730</wp:posOffset>
                </wp:positionV>
                <wp:extent cx="916609" cy="543535"/>
                <wp:effectExtent l="0" t="0" r="0" b="0"/>
                <wp:wrapNone/>
                <wp:docPr id="1760234810" name="正方形/長方形 1760234810"/>
                <wp:cNvGraphicFramePr/>
                <a:graphic xmlns:a="http://schemas.openxmlformats.org/drawingml/2006/main">
                  <a:graphicData uri="http://schemas.microsoft.com/office/word/2010/wordprocessingShape">
                    <wps:wsp>
                      <wps:cNvSpPr/>
                      <wps:spPr>
                        <a:xfrm>
                          <a:off x="4892458" y="3512995"/>
                          <a:ext cx="907084" cy="534010"/>
                        </a:xfrm>
                        <a:prstGeom prst="rect">
                          <a:avLst/>
                        </a:prstGeom>
                        <a:noFill/>
                        <a:ln>
                          <a:noFill/>
                        </a:ln>
                      </wps:spPr>
                      <wps:txbx>
                        <w:txbxContent>
                          <w:p w14:paraId="6A2EB2DE" w14:textId="77777777" w:rsidR="00EA62EF" w:rsidRDefault="008A6358">
                            <w:pPr>
                              <w:textDirection w:val="btLr"/>
                            </w:pPr>
                            <w:r>
                              <w:rPr>
                                <w:rFonts w:ascii="游ゴシック" w:eastAsia="游ゴシック" w:hAnsi="游ゴシック" w:cs="游ゴシック"/>
                                <w:b/>
                                <w:color w:val="FFFFFF"/>
                                <w:sz w:val="36"/>
                              </w:rPr>
                              <w:t>日曜日</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3990658</wp:posOffset>
                </wp:positionH>
                <wp:positionV relativeFrom="paragraph">
                  <wp:posOffset>1391730</wp:posOffset>
                </wp:positionV>
                <wp:extent cx="916609" cy="543535"/>
                <wp:effectExtent b="0" l="0" r="0" t="0"/>
                <wp:wrapNone/>
                <wp:docPr id="17602348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916609" cy="54353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AE44731" wp14:editId="528C082E">
                <wp:simplePos x="0" y="0"/>
                <wp:positionH relativeFrom="column">
                  <wp:posOffset>5022051</wp:posOffset>
                </wp:positionH>
                <wp:positionV relativeFrom="paragraph">
                  <wp:posOffset>1391984</wp:posOffset>
                </wp:positionV>
                <wp:extent cx="916609" cy="543535"/>
                <wp:effectExtent l="0" t="0" r="0" b="0"/>
                <wp:wrapNone/>
                <wp:docPr id="1760234813" name="正方形/長方形 1760234813"/>
                <wp:cNvGraphicFramePr/>
                <a:graphic xmlns:a="http://schemas.openxmlformats.org/drawingml/2006/main">
                  <a:graphicData uri="http://schemas.microsoft.com/office/word/2010/wordprocessingShape">
                    <wps:wsp>
                      <wps:cNvSpPr/>
                      <wps:spPr>
                        <a:xfrm>
                          <a:off x="4892458" y="3512995"/>
                          <a:ext cx="907084" cy="534010"/>
                        </a:xfrm>
                        <a:prstGeom prst="rect">
                          <a:avLst/>
                        </a:prstGeom>
                        <a:noFill/>
                        <a:ln>
                          <a:noFill/>
                        </a:ln>
                      </wps:spPr>
                      <wps:txbx>
                        <w:txbxContent>
                          <w:p w14:paraId="7BDAD8E3" w14:textId="77777777" w:rsidR="00EA62EF" w:rsidRDefault="008A6358">
                            <w:pPr>
                              <w:textDirection w:val="btLr"/>
                            </w:pPr>
                            <w:r>
                              <w:rPr>
                                <w:rFonts w:ascii="游ゴシック" w:eastAsia="游ゴシック" w:hAnsi="游ゴシック" w:cs="游ゴシック"/>
                                <w:b/>
                                <w:color w:val="FFFFFF"/>
                                <w:sz w:val="36"/>
                              </w:rPr>
                              <w:t>月曜日</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5022051</wp:posOffset>
                </wp:positionH>
                <wp:positionV relativeFrom="paragraph">
                  <wp:posOffset>1391984</wp:posOffset>
                </wp:positionV>
                <wp:extent cx="916609" cy="543535"/>
                <wp:effectExtent b="0" l="0" r="0" t="0"/>
                <wp:wrapNone/>
                <wp:docPr id="176023481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916609" cy="54353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61229D68" wp14:editId="07FD90AD">
                <wp:simplePos x="0" y="0"/>
                <wp:positionH relativeFrom="column">
                  <wp:posOffset>969987</wp:posOffset>
                </wp:positionH>
                <wp:positionV relativeFrom="paragraph">
                  <wp:posOffset>3579686</wp:posOffset>
                </wp:positionV>
                <wp:extent cx="4245026" cy="748360"/>
                <wp:effectExtent l="0" t="0" r="0" b="0"/>
                <wp:wrapNone/>
                <wp:docPr id="1760234811" name="正方形/長方形 1760234811"/>
                <wp:cNvGraphicFramePr/>
                <a:graphic xmlns:a="http://schemas.openxmlformats.org/drawingml/2006/main">
                  <a:graphicData uri="http://schemas.microsoft.com/office/word/2010/wordprocessingShape">
                    <wps:wsp>
                      <wps:cNvSpPr/>
                      <wps:spPr>
                        <a:xfrm>
                          <a:off x="3228250" y="3410583"/>
                          <a:ext cx="4235501" cy="738835"/>
                        </a:xfrm>
                        <a:prstGeom prst="rect">
                          <a:avLst/>
                        </a:prstGeom>
                        <a:noFill/>
                        <a:ln>
                          <a:noFill/>
                        </a:ln>
                      </wps:spPr>
                      <wps:txbx>
                        <w:txbxContent>
                          <w:p w14:paraId="6BA61A51" w14:textId="77777777" w:rsidR="00EA62EF" w:rsidRDefault="008A6358">
                            <w:pPr>
                              <w:jc w:val="center"/>
                              <w:textDirection w:val="btLr"/>
                            </w:pPr>
                            <w:r>
                              <w:rPr>
                                <w:rFonts w:ascii="HGP平成角ｺﾞｼｯｸ体W9" w:eastAsia="HGP平成角ｺﾞｼｯｸ体W9" w:hAnsi="HGP平成角ｺﾞｼｯｸ体W9" w:cs="HGP平成角ｺﾞｼｯｸ体W9"/>
                                <w:b/>
                                <w:color w:val="000000"/>
                                <w:sz w:val="44"/>
                              </w:rPr>
                              <w:t>期間：2025/12/8～2026/1/31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969987</wp:posOffset>
                </wp:positionH>
                <wp:positionV relativeFrom="paragraph">
                  <wp:posOffset>3579686</wp:posOffset>
                </wp:positionV>
                <wp:extent cx="4245026" cy="748360"/>
                <wp:effectExtent b="0" l="0" r="0" t="0"/>
                <wp:wrapNone/>
                <wp:docPr id="176023481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245026" cy="74836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5A3F3EC" wp14:editId="1DD16B9E">
                <wp:simplePos x="0" y="0"/>
                <wp:positionH relativeFrom="column">
                  <wp:posOffset>433388</wp:posOffset>
                </wp:positionH>
                <wp:positionV relativeFrom="paragraph">
                  <wp:posOffset>204788</wp:posOffset>
                </wp:positionV>
                <wp:extent cx="1755775" cy="543535"/>
                <wp:effectExtent l="0" t="0" r="0" b="0"/>
                <wp:wrapNone/>
                <wp:docPr id="1760234812" name="正方形/長方形 1760234812"/>
                <wp:cNvGraphicFramePr/>
                <a:graphic xmlns:a="http://schemas.openxmlformats.org/drawingml/2006/main">
                  <a:graphicData uri="http://schemas.microsoft.com/office/word/2010/wordprocessingShape">
                    <wps:wsp>
                      <wps:cNvSpPr/>
                      <wps:spPr>
                        <a:xfrm>
                          <a:off x="4472875" y="3512995"/>
                          <a:ext cx="1746250" cy="534010"/>
                        </a:xfrm>
                        <a:prstGeom prst="rect">
                          <a:avLst/>
                        </a:prstGeom>
                        <a:noFill/>
                        <a:ln>
                          <a:noFill/>
                        </a:ln>
                      </wps:spPr>
                      <wps:txbx>
                        <w:txbxContent>
                          <w:p w14:paraId="39F2C05F" w14:textId="77777777" w:rsidR="00EA62EF" w:rsidRDefault="008A6358">
                            <w:pPr>
                              <w:textDirection w:val="btLr"/>
                            </w:pPr>
                            <w:r>
                              <w:rPr>
                                <w:rFonts w:ascii="游ゴシック" w:eastAsia="游ゴシック" w:hAnsi="游ゴシック" w:cs="游ゴシック"/>
                                <w:b/>
                                <w:color w:val="FFFFFF"/>
                                <w:sz w:val="36"/>
                              </w:rPr>
                              <w:t>令和８年度</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433388</wp:posOffset>
                </wp:positionH>
                <wp:positionV relativeFrom="paragraph">
                  <wp:posOffset>204788</wp:posOffset>
                </wp:positionV>
                <wp:extent cx="1755775" cy="543535"/>
                <wp:effectExtent b="0" l="0" r="0" t="0"/>
                <wp:wrapNone/>
                <wp:docPr id="176023481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755775" cy="543535"/>
                        </a:xfrm>
                        <a:prstGeom prst="rect"/>
                        <a:ln/>
                      </pic:spPr>
                    </pic:pic>
                  </a:graphicData>
                </a:graphic>
              </wp:anchor>
            </w:drawing>
          </mc:Fallback>
        </mc:AlternateContent>
      </w:r>
    </w:p>
    <w:p w14:paraId="05E28EFB" w14:textId="77777777" w:rsidR="00EA62EF" w:rsidRDefault="008A6358">
      <w:pPr>
        <w:pBdr>
          <w:top w:val="nil"/>
          <w:left w:val="nil"/>
          <w:bottom w:val="nil"/>
          <w:right w:val="nil"/>
          <w:between w:val="nil"/>
        </w:pBdr>
        <w:jc w:val="center"/>
        <w:rPr>
          <w:rFonts w:ascii="游明朝" w:eastAsia="游明朝" w:hAnsi="游明朝" w:cs="游明朝"/>
          <w:color w:val="000000"/>
          <w:sz w:val="32"/>
          <w:szCs w:val="32"/>
          <w:lang w:eastAsia="zh-TW"/>
        </w:rPr>
      </w:pPr>
      <w:r>
        <w:rPr>
          <w:rFonts w:ascii="游明朝" w:eastAsia="游明朝" w:hAnsi="游明朝" w:cs="游明朝"/>
          <w:color w:val="000000"/>
          <w:sz w:val="32"/>
          <w:szCs w:val="32"/>
          <w:lang w:eastAsia="zh-TW"/>
        </w:rPr>
        <w:lastRenderedPageBreak/>
        <w:t>亀崎潮干祭　出店募集要項</w:t>
      </w:r>
    </w:p>
    <w:p w14:paraId="5F93F7E4" w14:textId="77777777" w:rsidR="00EA62EF" w:rsidRDefault="008A6358">
      <w:pPr>
        <w:pBdr>
          <w:top w:val="nil"/>
          <w:left w:val="nil"/>
          <w:bottom w:val="nil"/>
          <w:right w:val="nil"/>
          <w:between w:val="nil"/>
        </w:pBdr>
        <w:jc w:val="left"/>
        <w:rPr>
          <w:rFonts w:ascii="游明朝" w:eastAsia="游明朝" w:hAnsi="游明朝" w:cs="游明朝"/>
          <w:color w:val="000000"/>
          <w:sz w:val="23"/>
          <w:szCs w:val="23"/>
          <w:lang w:eastAsia="zh-CN"/>
        </w:rPr>
      </w:pPr>
      <w:r>
        <w:rPr>
          <w:rFonts w:ascii="游明朝" w:eastAsia="游明朝" w:hAnsi="游明朝" w:cs="游明朝"/>
          <w:b/>
          <w:bCs/>
          <w:color w:val="000000"/>
          <w:sz w:val="23"/>
          <w:szCs w:val="23"/>
          <w:lang w:eastAsia="zh-CN"/>
        </w:rPr>
        <w:t xml:space="preserve">祭礼概要 </w:t>
      </w:r>
    </w:p>
    <w:p w14:paraId="4A99D552" w14:textId="77777777" w:rsidR="00EA62EF" w:rsidRDefault="008A6358">
      <w:pPr>
        <w:pBdr>
          <w:top w:val="nil"/>
          <w:left w:val="nil"/>
          <w:bottom w:val="nil"/>
          <w:right w:val="nil"/>
          <w:between w:val="nil"/>
        </w:pBdr>
        <w:jc w:val="left"/>
        <w:rPr>
          <w:rFonts w:ascii="游明朝" w:eastAsia="游明朝" w:hAnsi="游明朝" w:cs="游明朝"/>
          <w:color w:val="000000"/>
          <w:lang w:eastAsia="zh-CN"/>
        </w:rPr>
      </w:pPr>
      <w:r>
        <w:rPr>
          <w:rFonts w:ascii="游明朝" w:eastAsia="游明朝" w:hAnsi="游明朝" w:cs="游明朝"/>
          <w:color w:val="000000"/>
          <w:lang w:eastAsia="zh-CN"/>
        </w:rPr>
        <w:t xml:space="preserve">名   称 ： 亀崎潮干祭 </w:t>
      </w:r>
    </w:p>
    <w:p w14:paraId="0A998F6C"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概   要 ： 亀崎潮干祭は、毎年 5月3日・4日に半田市亀崎町で行われるお祭りです。 </w:t>
      </w:r>
    </w:p>
    <w:p w14:paraId="401FD38A" w14:textId="77777777" w:rsidR="00EA62EF" w:rsidRDefault="008A6358">
      <w:pPr>
        <w:pBdr>
          <w:top w:val="nil"/>
          <w:left w:val="nil"/>
          <w:bottom w:val="nil"/>
          <w:right w:val="nil"/>
          <w:between w:val="nil"/>
        </w:pBdr>
        <w:ind w:firstLine="1155"/>
        <w:jc w:val="left"/>
        <w:rPr>
          <w:rFonts w:ascii="游明朝" w:eastAsia="游明朝" w:hAnsi="游明朝" w:cs="游明朝"/>
          <w:color w:val="000000"/>
        </w:rPr>
      </w:pPr>
      <w:r>
        <w:rPr>
          <w:rFonts w:ascii="游明朝" w:eastAsia="游明朝" w:hAnsi="游明朝" w:cs="游明朝"/>
          <w:color w:val="000000"/>
        </w:rPr>
        <w:t xml:space="preserve">300 余年の歴史と伝統を守り、2016年にユネスコ無形文化遺産に登録されました。 </w:t>
      </w:r>
    </w:p>
    <w:p w14:paraId="20031C8B"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日   程 ： 令和８年5月3日(日)・4日(月)・［予備日］5日(火)</w:t>
      </w:r>
    </w:p>
    <w:p w14:paraId="326AB7F2" w14:textId="77777777" w:rsidR="00EA62EF" w:rsidRDefault="008A6358">
      <w:pPr>
        <w:numPr>
          <w:ilvl w:val="0"/>
          <w:numId w:val="1"/>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  　　　　 ※3日・4日が開催された場合は予備日の開催はありません </w:t>
      </w:r>
    </w:p>
    <w:p w14:paraId="431F8246"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時   間 ： 祭礼は6:00頃～20:00頃 </w:t>
      </w:r>
    </w:p>
    <w:p w14:paraId="2AD59C96"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場   所 ： 山車巡行エリア（神前神社から亀崎公園付近まで）の駐車場や公園、空き地など </w:t>
      </w:r>
    </w:p>
    <w:p w14:paraId="5FE4E235" w14:textId="77777777" w:rsidR="00EA62EF" w:rsidRDefault="00EA62EF">
      <w:pPr>
        <w:pBdr>
          <w:top w:val="nil"/>
          <w:left w:val="nil"/>
          <w:bottom w:val="nil"/>
          <w:right w:val="nil"/>
          <w:between w:val="nil"/>
        </w:pBdr>
        <w:jc w:val="left"/>
        <w:rPr>
          <w:rFonts w:ascii="游明朝" w:eastAsia="游明朝" w:hAnsi="游明朝" w:cs="游明朝"/>
        </w:rPr>
      </w:pPr>
    </w:p>
    <w:p w14:paraId="6AC7028A" w14:textId="77777777" w:rsidR="00EA62EF" w:rsidRDefault="008A6358">
      <w:pPr>
        <w:pBdr>
          <w:top w:val="nil"/>
          <w:left w:val="nil"/>
          <w:bottom w:val="nil"/>
          <w:right w:val="nil"/>
          <w:between w:val="nil"/>
        </w:pBdr>
        <w:jc w:val="left"/>
        <w:rPr>
          <w:rFonts w:ascii="游明朝" w:eastAsia="游明朝" w:hAnsi="游明朝" w:cs="游明朝"/>
          <w:color w:val="000000"/>
          <w:sz w:val="23"/>
          <w:szCs w:val="23"/>
        </w:rPr>
      </w:pPr>
      <w:r>
        <w:rPr>
          <w:rFonts w:ascii="游明朝" w:eastAsia="游明朝" w:hAnsi="游明朝" w:cs="游明朝"/>
          <w:b/>
          <w:bCs/>
          <w:color w:val="000000"/>
          <w:sz w:val="23"/>
          <w:szCs w:val="23"/>
        </w:rPr>
        <w:t xml:space="preserve">出店概要 </w:t>
      </w:r>
    </w:p>
    <w:p w14:paraId="6FB94890"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募集店舗： 飲食A（</w:t>
      </w:r>
      <w:r>
        <w:rPr>
          <w:rFonts w:ascii="游明朝" w:eastAsia="游明朝" w:hAnsi="游明朝" w:cs="游明朝"/>
        </w:rPr>
        <w:t>移動販売車・臨時営業許可取得者</w:t>
      </w:r>
      <w:r>
        <w:rPr>
          <w:rFonts w:ascii="游明朝" w:eastAsia="游明朝" w:hAnsi="游明朝" w:cs="游明朝"/>
          <w:color w:val="000000"/>
        </w:rPr>
        <w:t>）※出品数に制限なし</w:t>
      </w:r>
    </w:p>
    <w:p w14:paraId="3221B3D3"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rPr>
        <w:t xml:space="preserve">　　　　　 </w:t>
      </w:r>
      <w:r>
        <w:rPr>
          <w:rFonts w:ascii="游明朝" w:eastAsia="游明朝" w:hAnsi="游明朝" w:cs="游明朝"/>
          <w:color w:val="000000"/>
        </w:rPr>
        <w:t>飲食B（</w:t>
      </w:r>
      <w:r>
        <w:rPr>
          <w:rFonts w:ascii="游明朝" w:eastAsia="游明朝" w:hAnsi="游明朝" w:cs="游明朝"/>
        </w:rPr>
        <w:t>露店営業許可取得者</w:t>
      </w:r>
      <w:r>
        <w:rPr>
          <w:rFonts w:ascii="游明朝" w:eastAsia="游明朝" w:hAnsi="游明朝" w:cs="游明朝"/>
          <w:color w:val="000000"/>
        </w:rPr>
        <w:t>）※</w:t>
      </w:r>
      <w:r>
        <w:rPr>
          <w:rFonts w:ascii="游明朝" w:eastAsia="游明朝" w:hAnsi="游明朝" w:cs="游明朝"/>
        </w:rPr>
        <w:t>１施設につき</w:t>
      </w:r>
      <w:r>
        <w:rPr>
          <w:rFonts w:ascii="游明朝" w:eastAsia="游明朝" w:hAnsi="游明朝" w:cs="游明朝"/>
          <w:color w:val="000000"/>
        </w:rPr>
        <w:t>１品目の制限あり</w:t>
      </w:r>
    </w:p>
    <w:p w14:paraId="51FC74B3"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rPr>
        <w:t xml:space="preserve">　　　　　 </w:t>
      </w:r>
      <w:r>
        <w:rPr>
          <w:rFonts w:ascii="游明朝" w:eastAsia="游明朝" w:hAnsi="游明朝" w:cs="游明朝"/>
          <w:color w:val="000000"/>
        </w:rPr>
        <w:t xml:space="preserve">物販・こども縁日（テント・屋台） </w:t>
      </w:r>
      <w:r>
        <w:rPr>
          <w:rFonts w:ascii="游明朝" w:eastAsia="游明朝" w:hAnsi="游明朝" w:cs="游明朝"/>
        </w:rPr>
        <w:t>※飲食物の販売は含みません</w:t>
      </w:r>
    </w:p>
    <w:p w14:paraId="5D15E911"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出店時間： 最長 9:00～20:00（11時間）を想定 </w:t>
      </w:r>
    </w:p>
    <w:p w14:paraId="2C9B1C8D" w14:textId="77777777" w:rsidR="00EA62EF" w:rsidRDefault="008A6358">
      <w:pPr>
        <w:numPr>
          <w:ilvl w:val="0"/>
          <w:numId w:val="2"/>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　　　　　 ※山車の巡行時間によりますので、変更になる可能性があります</w:t>
      </w:r>
    </w:p>
    <w:p w14:paraId="55A30BDD" w14:textId="77777777" w:rsidR="00EA62EF" w:rsidRDefault="008A6358">
      <w:pPr>
        <w:pBdr>
          <w:top w:val="nil"/>
          <w:left w:val="nil"/>
          <w:bottom w:val="nil"/>
          <w:right w:val="nil"/>
          <w:between w:val="nil"/>
        </w:pBdr>
        <w:jc w:val="left"/>
        <w:rPr>
          <w:rFonts w:ascii="游明朝" w:eastAsia="游明朝" w:hAnsi="游明朝" w:cs="游明朝"/>
          <w:lang w:eastAsia="zh-TW"/>
        </w:rPr>
      </w:pPr>
      <w:r>
        <w:rPr>
          <w:rFonts w:ascii="游明朝" w:eastAsia="游明朝" w:hAnsi="游明朝" w:cs="游明朝"/>
          <w:color w:val="000000"/>
          <w:lang w:eastAsia="zh-TW"/>
        </w:rPr>
        <w:t xml:space="preserve">出 店 料：  </w:t>
      </w:r>
      <w:r>
        <w:rPr>
          <w:rFonts w:ascii="游明朝" w:eastAsia="游明朝" w:hAnsi="游明朝" w:cs="游明朝"/>
          <w:lang w:eastAsia="zh-TW"/>
        </w:rPr>
        <w:t xml:space="preserve"> 飲食A：60,000円</w:t>
      </w:r>
    </w:p>
    <w:p w14:paraId="6B0AF16D" w14:textId="77777777" w:rsidR="00EA62EF" w:rsidRDefault="008A6358">
      <w:pPr>
        <w:pBdr>
          <w:top w:val="nil"/>
          <w:left w:val="nil"/>
          <w:bottom w:val="nil"/>
          <w:right w:val="nil"/>
          <w:between w:val="nil"/>
        </w:pBdr>
        <w:jc w:val="left"/>
        <w:rPr>
          <w:rFonts w:ascii="游明朝" w:eastAsia="游明朝" w:hAnsi="游明朝" w:cs="游明朝"/>
          <w:lang w:eastAsia="zh-TW"/>
        </w:rPr>
      </w:pPr>
      <w:r>
        <w:rPr>
          <w:rFonts w:ascii="游明朝" w:eastAsia="游明朝" w:hAnsi="游明朝" w:cs="游明朝"/>
          <w:lang w:eastAsia="zh-TW"/>
        </w:rPr>
        <w:t xml:space="preserve">　　　　     飲食B：40,000円</w:t>
      </w:r>
    </w:p>
    <w:p w14:paraId="1DDCE221" w14:textId="77777777" w:rsidR="00EA62EF" w:rsidRDefault="008A6358">
      <w:pPr>
        <w:pBdr>
          <w:top w:val="nil"/>
          <w:left w:val="nil"/>
          <w:bottom w:val="nil"/>
          <w:right w:val="nil"/>
          <w:between w:val="nil"/>
        </w:pBdr>
        <w:jc w:val="left"/>
        <w:rPr>
          <w:rFonts w:ascii="游明朝" w:eastAsia="游明朝" w:hAnsi="游明朝" w:cs="游明朝"/>
        </w:rPr>
      </w:pPr>
      <w:r>
        <w:rPr>
          <w:rFonts w:ascii="游明朝" w:eastAsia="游明朝" w:hAnsi="游明朝" w:cs="游明朝"/>
          <w:lang w:eastAsia="zh-TW"/>
        </w:rPr>
        <w:t xml:space="preserve">                    </w:t>
      </w:r>
      <w:r>
        <w:rPr>
          <w:rFonts w:ascii="游明朝" w:eastAsia="游明朝" w:hAnsi="游明朝" w:cs="游明朝"/>
        </w:rPr>
        <w:t>物販・こども縁日：30,000円</w:t>
      </w:r>
    </w:p>
    <w:p w14:paraId="3DDBC575"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rPr>
        <w:t xml:space="preserve">　　　　　  </w:t>
      </w:r>
      <w:r>
        <w:rPr>
          <w:rFonts w:ascii="游明朝" w:eastAsia="游明朝" w:hAnsi="游明朝" w:cs="游明朝"/>
          <w:color w:val="000000"/>
        </w:rPr>
        <w:t>※いずれも全日程（2日分）の料金となります</w:t>
      </w:r>
    </w:p>
    <w:p w14:paraId="3332FF8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出店者数： 60～80店舗</w:t>
      </w:r>
    </w:p>
    <w:p w14:paraId="4682D38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ブ ー ス  ： テント・屋台による出店の場合は2.5m x 2.5m以内｡ </w:t>
      </w:r>
    </w:p>
    <w:p w14:paraId="23FB0126" w14:textId="77777777" w:rsidR="00EA62EF" w:rsidRDefault="008A6358">
      <w:pPr>
        <w:pBdr>
          <w:top w:val="nil"/>
          <w:left w:val="nil"/>
          <w:bottom w:val="nil"/>
          <w:right w:val="nil"/>
          <w:between w:val="nil"/>
        </w:pBdr>
        <w:jc w:val="left"/>
        <w:rPr>
          <w:rFonts w:ascii="游明朝" w:eastAsia="游明朝" w:hAnsi="游明朝" w:cs="游明朝"/>
        </w:rPr>
      </w:pPr>
      <w:bookmarkStart w:id="0" w:name="_heading=h.puxcb3k619ve" w:colFirst="0" w:colLast="0"/>
      <w:bookmarkEnd w:id="0"/>
      <w:r>
        <w:rPr>
          <w:rFonts w:ascii="游明朝" w:eastAsia="游明朝" w:hAnsi="游明朝" w:cs="游明朝"/>
        </w:rPr>
        <w:t xml:space="preserve">                   </w:t>
      </w:r>
      <w:r>
        <w:rPr>
          <w:rFonts w:ascii="游明朝" w:eastAsia="游明朝" w:hAnsi="游明朝" w:cs="游明朝"/>
          <w:color w:val="000000"/>
        </w:rPr>
        <w:t>移動販売車はその限りではありませんが、</w:t>
      </w:r>
      <w:r>
        <w:rPr>
          <w:rFonts w:ascii="游明朝" w:eastAsia="游明朝" w:hAnsi="游明朝" w:cs="游明朝"/>
        </w:rPr>
        <w:t>テントを併設する場合は事前申告が必要です</w:t>
      </w:r>
    </w:p>
    <w:p w14:paraId="6F67CD5E"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備    品   ： 備品の貸出はありません。発電機や机等はご自身でご用意ください。 </w:t>
      </w:r>
    </w:p>
    <w:p w14:paraId="7C3E82A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出店場所： 山車巡行エリア（神前神社から亀崎公園付近までの予定） </w:t>
      </w:r>
    </w:p>
    <w:p w14:paraId="05287761" w14:textId="77777777" w:rsidR="00EA62EF" w:rsidRDefault="008A6358">
      <w:pPr>
        <w:pBdr>
          <w:top w:val="nil"/>
          <w:left w:val="nil"/>
          <w:bottom w:val="nil"/>
          <w:right w:val="nil"/>
          <w:between w:val="nil"/>
        </w:pBdr>
        <w:ind w:firstLine="1260"/>
        <w:jc w:val="left"/>
        <w:rPr>
          <w:rFonts w:ascii="游明朝" w:eastAsia="游明朝" w:hAnsi="游明朝" w:cs="游明朝"/>
          <w:color w:val="000000"/>
        </w:rPr>
      </w:pPr>
      <w:r>
        <w:rPr>
          <w:rFonts w:ascii="游明朝" w:eastAsia="游明朝" w:hAnsi="游明朝" w:cs="游明朝"/>
          <w:color w:val="000000"/>
        </w:rPr>
        <w:t>※　出店場所は主催者一任とします</w:t>
      </w:r>
    </w:p>
    <w:p w14:paraId="7C7864D4" w14:textId="742CA085"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　　　　　 　　（出店に必要な道路使用許可申請手続きは主催者側で行います）</w:t>
      </w:r>
    </w:p>
    <w:p w14:paraId="31C119BE" w14:textId="77777777" w:rsidR="00EA62EF" w:rsidRDefault="008A6358">
      <w:pPr>
        <w:pBdr>
          <w:top w:val="nil"/>
          <w:left w:val="nil"/>
          <w:bottom w:val="nil"/>
          <w:right w:val="nil"/>
          <w:between w:val="nil"/>
        </w:pBdr>
        <w:jc w:val="left"/>
        <w:rPr>
          <w:rFonts w:ascii="游明朝" w:eastAsia="游明朝" w:hAnsi="游明朝" w:cs="游明朝"/>
          <w:lang w:eastAsia="zh-TW"/>
        </w:rPr>
      </w:pPr>
      <w:bookmarkStart w:id="1" w:name="_heading=h.hp7cptsv3o7m" w:colFirst="0" w:colLast="0"/>
      <w:bookmarkEnd w:id="1"/>
      <w:r>
        <w:rPr>
          <w:rFonts w:ascii="游明朝" w:eastAsia="游明朝" w:hAnsi="游明朝" w:cs="游明朝"/>
          <w:color w:val="000000"/>
          <w:lang w:eastAsia="zh-TW"/>
        </w:rPr>
        <w:t xml:space="preserve">募集期間： </w:t>
      </w:r>
      <w:r>
        <w:rPr>
          <w:rFonts w:ascii="游明朝" w:eastAsia="游明朝" w:hAnsi="游明朝" w:cs="游明朝"/>
          <w:lang w:eastAsia="zh-TW"/>
        </w:rPr>
        <w:t xml:space="preserve">令和７年１２月８日(月)　～　令和８年１月１５日(木) </w:t>
      </w:r>
    </w:p>
    <w:p w14:paraId="58056A42" w14:textId="09852F34"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申し込み： 専用申込みフォームから      </w:t>
      </w:r>
      <w:r w:rsidR="003833D0">
        <w:rPr>
          <w:rFonts w:ascii="游明朝" w:eastAsia="游明朝" w:hAnsi="游明朝" w:cs="游明朝" w:hint="eastAsia"/>
          <w:color w:val="000000"/>
        </w:rPr>
        <w:t>12/8㈪の正午頃に公開します</w:t>
      </w:r>
    </w:p>
    <w:p w14:paraId="62CA56D1"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選    考   ： 応募多数の場合は選考となります。 </w:t>
      </w:r>
    </w:p>
    <w:p w14:paraId="07717EE6" w14:textId="77777777" w:rsidR="00EA62EF" w:rsidRDefault="008A6358">
      <w:pPr>
        <w:pBdr>
          <w:top w:val="nil"/>
          <w:left w:val="nil"/>
          <w:bottom w:val="nil"/>
          <w:right w:val="nil"/>
          <w:between w:val="nil"/>
        </w:pBdr>
        <w:ind w:firstLine="1155"/>
        <w:jc w:val="left"/>
        <w:rPr>
          <w:rFonts w:ascii="游明朝" w:eastAsia="游明朝" w:hAnsi="游明朝" w:cs="游明朝"/>
          <w:color w:val="000000"/>
        </w:rPr>
      </w:pPr>
      <w:r>
        <w:rPr>
          <w:rFonts w:ascii="游明朝" w:eastAsia="游明朝" w:hAnsi="游明朝" w:cs="游明朝"/>
        </w:rPr>
        <w:t xml:space="preserve">決定通知は１月下旬を予定しています。          </w:t>
      </w:r>
      <w:r>
        <w:rPr>
          <w:rFonts w:ascii="游明朝" w:eastAsia="游明朝" w:hAnsi="游明朝" w:cs="游明朝"/>
          <w:color w:val="000000"/>
        </w:rPr>
        <w:t xml:space="preserve">            </w:t>
      </w:r>
    </w:p>
    <w:p w14:paraId="281DF168" w14:textId="6F171410" w:rsidR="00EA62EF" w:rsidRDefault="008A6358">
      <w:pPr>
        <w:pBdr>
          <w:top w:val="nil"/>
          <w:left w:val="nil"/>
          <w:bottom w:val="nil"/>
          <w:right w:val="nil"/>
          <w:between w:val="nil"/>
        </w:pBdr>
        <w:ind w:firstLine="1155"/>
        <w:jc w:val="left"/>
        <w:rPr>
          <w:rFonts w:ascii="游明朝" w:eastAsia="游明朝" w:hAnsi="游明朝" w:cs="游明朝"/>
          <w:color w:val="000000"/>
        </w:rPr>
      </w:pPr>
      <w:r>
        <w:rPr>
          <w:rFonts w:ascii="游明朝" w:eastAsia="游明朝" w:hAnsi="游明朝" w:cs="游明朝"/>
          <w:color w:val="000000"/>
        </w:rPr>
        <w:t xml:space="preserve">落選の場合の理由などは一切お伝えすることができません。　　　　</w:t>
      </w:r>
    </w:p>
    <w:p w14:paraId="1FC2F0E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問 合 せ  ：  亀崎潮干祭代参会出店協議会 担当（shiohimatsuri.dsk@gmail.com） </w:t>
      </w:r>
    </w:p>
    <w:p w14:paraId="14A1C59D"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1D26C1C6"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72E48312"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438547F1" w14:textId="77777777" w:rsidR="00EA62EF" w:rsidRDefault="008A6358">
      <w:pPr>
        <w:pBdr>
          <w:top w:val="nil"/>
          <w:left w:val="nil"/>
          <w:bottom w:val="nil"/>
          <w:right w:val="nil"/>
          <w:between w:val="nil"/>
        </w:pBdr>
        <w:jc w:val="left"/>
        <w:rPr>
          <w:rFonts w:ascii="游明朝" w:eastAsia="游明朝" w:hAnsi="游明朝" w:cs="游明朝"/>
          <w:color w:val="000000"/>
          <w:sz w:val="23"/>
          <w:szCs w:val="23"/>
        </w:rPr>
      </w:pPr>
      <w:r>
        <w:rPr>
          <w:rFonts w:ascii="游明朝" w:eastAsia="游明朝" w:hAnsi="游明朝" w:cs="游明朝"/>
          <w:b/>
          <w:bCs/>
          <w:color w:val="000000"/>
          <w:sz w:val="23"/>
          <w:szCs w:val="23"/>
        </w:rPr>
        <w:t xml:space="preserve">出店規約 </w:t>
      </w:r>
    </w:p>
    <w:p w14:paraId="6B25D2D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ご応募の前に必ずお読みください。 </w:t>
      </w:r>
    </w:p>
    <w:p w14:paraId="181D017D"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lastRenderedPageBreak/>
        <w:t>［出店条件について］</w:t>
      </w:r>
    </w:p>
    <w:p w14:paraId="2BCED3E8" w14:textId="77777777" w:rsidR="00EA62EF" w:rsidRDefault="008A6358">
      <w:pPr>
        <w:numPr>
          <w:ilvl w:val="0"/>
          <w:numId w:val="3"/>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亀崎潮干祭の主催者「亀崎潮干祭代参会」の出店者募集（本募集）に応募し、選考により出店が認められること</w:t>
      </w:r>
    </w:p>
    <w:p w14:paraId="38A4274D" w14:textId="77777777" w:rsidR="00EA62EF" w:rsidRDefault="008A6358">
      <w:pPr>
        <w:numPr>
          <w:ilvl w:val="0"/>
          <w:numId w:val="3"/>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主催者の定める要項等に従うこと（応募された場合、同意いただいたものとみなします）</w:t>
      </w:r>
    </w:p>
    <w:p w14:paraId="0C847B69" w14:textId="77777777" w:rsidR="00EA62EF" w:rsidRDefault="008A6358">
      <w:pPr>
        <w:numPr>
          <w:ilvl w:val="0"/>
          <w:numId w:val="3"/>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亀崎潮干祭開催日（５月３日、４日　雨天順延時５日）全ての日程において出店できること</w:t>
      </w:r>
    </w:p>
    <w:p w14:paraId="517F14BB" w14:textId="77777777" w:rsidR="00EA62EF" w:rsidRDefault="008A6358">
      <w:pPr>
        <w:numPr>
          <w:ilvl w:val="0"/>
          <w:numId w:val="3"/>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出店時、出店者は必ず責任者を1 名以上現場に常駐させること</w:t>
      </w:r>
    </w:p>
    <w:p w14:paraId="134B1C82" w14:textId="77777777" w:rsidR="00EA62EF" w:rsidRDefault="008A6358">
      <w:pPr>
        <w:numPr>
          <w:ilvl w:val="0"/>
          <w:numId w:val="3"/>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販売行為を行ったことに起因して生じた損害を賠償するための保険に加入していること </w:t>
      </w:r>
    </w:p>
    <w:p w14:paraId="43916125" w14:textId="77777777" w:rsidR="00EA62EF" w:rsidRDefault="008A6358">
      <w:pPr>
        <w:numPr>
          <w:ilvl w:val="0"/>
          <w:numId w:val="3"/>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暴力団及びその関係団体との関係を有しないこと </w:t>
      </w:r>
    </w:p>
    <w:p w14:paraId="3B48B1F1"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6EDF3ACC"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［反社会的勢力との関わりについて］ </w:t>
      </w:r>
    </w:p>
    <w:p w14:paraId="04DF928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・反社会的勢力との関わりがない旨の誓約書、および出店にかかる従事者名簿を提出いただきます。</w:t>
      </w:r>
    </w:p>
    <w:p w14:paraId="1006218A" w14:textId="77777777" w:rsidR="00EA62EF" w:rsidRDefault="008A6358">
      <w:pPr>
        <w:pBdr>
          <w:top w:val="nil"/>
          <w:left w:val="nil"/>
          <w:bottom w:val="nil"/>
          <w:right w:val="nil"/>
          <w:between w:val="nil"/>
        </w:pBdr>
        <w:ind w:firstLine="420"/>
        <w:jc w:val="left"/>
        <w:rPr>
          <w:rFonts w:ascii="游明朝" w:eastAsia="游明朝" w:hAnsi="游明朝" w:cs="游明朝"/>
          <w:color w:val="000000"/>
        </w:rPr>
      </w:pPr>
      <w:r>
        <w:rPr>
          <w:rFonts w:ascii="游明朝" w:eastAsia="游明朝" w:hAnsi="游明朝" w:cs="游明朝"/>
          <w:color w:val="000000"/>
        </w:rPr>
        <w:t>※半田警察署に誓約書、従事者名簿を提出し、照会をかけますので、予めご了承ください。</w:t>
      </w:r>
    </w:p>
    <w:p w14:paraId="56415757"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・出店者自身または所属する団体が、反社会的勢力との関係を持っている場合、出店をお断りします。 </w:t>
      </w:r>
    </w:p>
    <w:p w14:paraId="23C084E4"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・出店決定後に関わりがあることが判明した場合についても同様に出店をお断りします。 </w:t>
      </w:r>
    </w:p>
    <w:p w14:paraId="2BB6E1F7" w14:textId="77777777" w:rsidR="00EA62EF" w:rsidRDefault="00EA62EF">
      <w:pPr>
        <w:pBdr>
          <w:top w:val="nil"/>
          <w:left w:val="nil"/>
          <w:bottom w:val="nil"/>
          <w:right w:val="nil"/>
          <w:between w:val="nil"/>
        </w:pBdr>
        <w:jc w:val="left"/>
        <w:rPr>
          <w:rFonts w:ascii="游明朝" w:eastAsia="游明朝" w:hAnsi="游明朝" w:cs="游明朝"/>
        </w:rPr>
      </w:pPr>
    </w:p>
    <w:p w14:paraId="34A3C181"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［募集する出店形態と出店料について］ </w:t>
      </w:r>
    </w:p>
    <w:p w14:paraId="09433680"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・移動販売車、テント、屋台での出店形態について募集します。</w:t>
      </w:r>
    </w:p>
    <w:p w14:paraId="728E8EA9" w14:textId="77777777" w:rsidR="00EA62EF" w:rsidRDefault="008A6358">
      <w:pPr>
        <w:pBdr>
          <w:top w:val="nil"/>
          <w:left w:val="nil"/>
          <w:bottom w:val="nil"/>
          <w:right w:val="nil"/>
          <w:between w:val="nil"/>
        </w:pBdr>
        <w:ind w:left="210" w:hanging="210"/>
        <w:jc w:val="left"/>
        <w:rPr>
          <w:rFonts w:ascii="游明朝" w:eastAsia="游明朝" w:hAnsi="游明朝" w:cs="游明朝"/>
        </w:rPr>
      </w:pPr>
      <w:r>
        <w:rPr>
          <w:rFonts w:ascii="游明朝" w:eastAsia="游明朝" w:hAnsi="游明朝" w:cs="游明朝"/>
        </w:rPr>
        <w:t>・出店に際し、保健所の許可が必要な飲食物を提供する出店者は出品数に制限のない移動販売車および臨時営業許可取得者（飲食A）と１施設につき１品目の制限のある露店営業許可取得者（飲食B）の出店料はそれぞれ</w:t>
      </w:r>
      <w:r>
        <w:rPr>
          <w:rFonts w:ascii="游明朝" w:eastAsia="游明朝" w:hAnsi="游明朝" w:cs="游明朝"/>
          <w:color w:val="FF0000"/>
        </w:rPr>
        <w:t>飲食A：60,000円、飲食B：40,000円</w:t>
      </w:r>
      <w:r>
        <w:rPr>
          <w:rFonts w:ascii="游明朝" w:eastAsia="游明朝" w:hAnsi="游明朝" w:cs="游明朝"/>
        </w:rPr>
        <w:t>とします。</w:t>
      </w:r>
    </w:p>
    <w:p w14:paraId="6203D224" w14:textId="77777777" w:rsidR="00EA62EF" w:rsidRDefault="008A6358">
      <w:pPr>
        <w:pBdr>
          <w:top w:val="nil"/>
          <w:left w:val="nil"/>
          <w:bottom w:val="nil"/>
          <w:right w:val="nil"/>
          <w:between w:val="nil"/>
        </w:pBdr>
        <w:ind w:left="210" w:hanging="210"/>
        <w:jc w:val="left"/>
        <w:rPr>
          <w:rFonts w:ascii="游明朝" w:eastAsia="游明朝" w:hAnsi="游明朝" w:cs="游明朝"/>
        </w:rPr>
      </w:pPr>
      <w:r>
        <w:rPr>
          <w:rFonts w:ascii="游明朝" w:eastAsia="游明朝" w:hAnsi="游明朝" w:cs="游明朝"/>
        </w:rPr>
        <w:t>・</w:t>
      </w:r>
      <w:r>
        <w:rPr>
          <w:rFonts w:ascii="游明朝" w:eastAsia="游明朝" w:hAnsi="游明朝" w:cs="游明朝"/>
          <w:color w:val="FF0000"/>
        </w:rPr>
        <w:t>物販、子ども縁日にて出店応募された場合の出店料は30,000円</w:t>
      </w:r>
      <w:r>
        <w:rPr>
          <w:rFonts w:ascii="游明朝" w:eastAsia="游明朝" w:hAnsi="游明朝" w:cs="游明朝"/>
        </w:rPr>
        <w:t>としますが、同時に飲食物の提供がある場合はその限りではありません。主催者側で判断のうえ、飲食物を提供する出店者と見なした場合は出店料を40,000円とすることもありますので、ご了承ください。</w:t>
      </w:r>
    </w:p>
    <w:p w14:paraId="47A1ACE2"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207232F8"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［応募・選考について］ </w:t>
      </w:r>
    </w:p>
    <w:p w14:paraId="581A17E7"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・同一経営者の店舗、または、同系列店舗で複数の出店を申込む場合は、店舗毎に応募ください。</w:t>
      </w:r>
    </w:p>
    <w:p w14:paraId="7C13E184"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・提出物に不備があった場合は、選考対象外となりますのでご注意ください。</w:t>
      </w:r>
    </w:p>
    <w:p w14:paraId="21BF74AC"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・提出物に虚偽の内容が含まれていた場合は、出店をお断りします。</w:t>
      </w:r>
    </w:p>
    <w:p w14:paraId="48EBBDBB"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・ご応募に際してお店のイメージ写真を送付ください。応募多数の場合の選考などに利用させていただきます。</w:t>
      </w:r>
    </w:p>
    <w:p w14:paraId="16DA8135"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・子どもたちが利用しやすい低価格帯の商品を扱う出店者を優遇します。 </w:t>
      </w:r>
    </w:p>
    <w:p w14:paraId="579B92AA" w14:textId="77777777" w:rsidR="00EA62EF" w:rsidRDefault="008A6358">
      <w:pPr>
        <w:pBdr>
          <w:top w:val="nil"/>
          <w:left w:val="nil"/>
          <w:bottom w:val="nil"/>
          <w:right w:val="nil"/>
          <w:between w:val="nil"/>
        </w:pBdr>
        <w:jc w:val="left"/>
        <w:rPr>
          <w:rFonts w:ascii="游明朝" w:eastAsia="游明朝" w:hAnsi="游明朝" w:cs="游明朝"/>
        </w:rPr>
      </w:pPr>
      <w:r>
        <w:rPr>
          <w:rFonts w:ascii="游明朝" w:eastAsia="游明朝" w:hAnsi="游明朝" w:cs="游明朝"/>
        </w:rPr>
        <w:t>・出店条件を満たす応募者の中から、提出書類をもとに出店内容を考慮した上で選定いたします。</w:t>
      </w:r>
    </w:p>
    <w:p w14:paraId="06565762" w14:textId="77777777" w:rsidR="00EA62EF" w:rsidRDefault="008A6358">
      <w:pPr>
        <w:pBdr>
          <w:top w:val="nil"/>
          <w:left w:val="nil"/>
          <w:bottom w:val="nil"/>
          <w:right w:val="nil"/>
          <w:between w:val="nil"/>
        </w:pBdr>
        <w:ind w:left="210" w:hanging="210"/>
        <w:jc w:val="left"/>
        <w:rPr>
          <w:rFonts w:ascii="游明朝" w:eastAsia="游明朝" w:hAnsi="游明朝" w:cs="游明朝"/>
        </w:rPr>
      </w:pPr>
      <w:r>
        <w:rPr>
          <w:rFonts w:ascii="游明朝" w:eastAsia="游明朝" w:hAnsi="游明朝" w:cs="游明朝"/>
        </w:rPr>
        <w:t>・</w:t>
      </w:r>
      <w:r>
        <w:rPr>
          <w:rFonts w:ascii="游明朝" w:eastAsia="游明朝" w:hAnsi="游明朝" w:cs="游明朝"/>
          <w:color w:val="FF0000"/>
        </w:rPr>
        <w:t>選考結果のお知らせは、１月下旬にメールでご連絡する予定です。</w:t>
      </w:r>
      <w:r>
        <w:rPr>
          <w:rFonts w:ascii="游明朝" w:eastAsia="游明朝" w:hAnsi="游明朝" w:cs="游明朝"/>
        </w:rPr>
        <w:t>選考結果について内容照会などのお問合せには一切お答えすることができません。ご理解、ご了承の上お申し込みください。</w:t>
      </w:r>
    </w:p>
    <w:p w14:paraId="3962F2FD" w14:textId="77777777" w:rsidR="00EA62EF" w:rsidRDefault="008A6358">
      <w:pPr>
        <w:pBdr>
          <w:top w:val="nil"/>
          <w:left w:val="nil"/>
          <w:bottom w:val="nil"/>
          <w:right w:val="nil"/>
          <w:between w:val="nil"/>
        </w:pBdr>
        <w:jc w:val="left"/>
        <w:rPr>
          <w:rFonts w:ascii="游明朝" w:eastAsia="游明朝" w:hAnsi="游明朝" w:cs="游明朝"/>
        </w:rPr>
      </w:pPr>
      <w:r>
        <w:rPr>
          <w:rFonts w:ascii="游明朝" w:eastAsia="游明朝" w:hAnsi="游明朝" w:cs="游明朝"/>
        </w:rPr>
        <w:t xml:space="preserve">［出店料について］ </w:t>
      </w:r>
    </w:p>
    <w:p w14:paraId="2410AA14" w14:textId="77777777" w:rsidR="00EA62EF" w:rsidRDefault="008A6358">
      <w:pPr>
        <w:pBdr>
          <w:top w:val="nil"/>
          <w:left w:val="nil"/>
          <w:bottom w:val="nil"/>
          <w:right w:val="nil"/>
          <w:between w:val="nil"/>
        </w:pBdr>
        <w:ind w:left="210" w:hanging="210"/>
        <w:jc w:val="left"/>
        <w:rPr>
          <w:rFonts w:ascii="游明朝" w:eastAsia="游明朝" w:hAnsi="游明朝" w:cs="游明朝"/>
          <w:color w:val="FF0000"/>
        </w:rPr>
      </w:pPr>
      <w:r>
        <w:rPr>
          <w:rFonts w:ascii="游明朝" w:eastAsia="游明朝" w:hAnsi="游明朝" w:cs="游明朝"/>
        </w:rPr>
        <w:t>・出店確定後に出店料の支払いについてのご案内を送付させていただきます。</w:t>
      </w:r>
      <w:r>
        <w:rPr>
          <w:rFonts w:ascii="游明朝" w:eastAsia="游明朝" w:hAnsi="游明朝" w:cs="游明朝"/>
          <w:color w:val="FF0000"/>
        </w:rPr>
        <w:t>必ず期限内（令和8月2月27日(金)）にお振込いただきますようお願いします。</w:t>
      </w:r>
    </w:p>
    <w:p w14:paraId="2E5996C3"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・出店料にかかる領収証は発行いたしませんので、ご了承ください。</w:t>
      </w:r>
    </w:p>
    <w:p w14:paraId="3DF973FB"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・期限内にお振込みいただけない場合は、出店できません。</w:t>
      </w:r>
    </w:p>
    <w:p w14:paraId="25E3466B"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lastRenderedPageBreak/>
        <w:t>・道路許可申請等出店に必要な申請、および申請費用の負担は主催者側で行います。</w:t>
      </w:r>
    </w:p>
    <w:p w14:paraId="1B112F5F"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7D530156"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［雨天の場合］ </w:t>
      </w:r>
    </w:p>
    <w:p w14:paraId="7467386D"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 xml:space="preserve">・天候の状況により祭礼行事が中止となる場合があります。3日・4日のいずれかが中止となった場合は、予備日の5日に延期、予備日も雨天の場合は中止となり、その後の延期はありません。 </w:t>
      </w:r>
    </w:p>
    <w:p w14:paraId="36EC94ED"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・雨天で祭礼行事が中止になった場合においても、出店いただくことは可能です。</w:t>
      </w:r>
    </w:p>
    <w:p w14:paraId="2D1A0E28"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5B9DE800"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［キャンセルについて］ </w:t>
      </w:r>
    </w:p>
    <w:p w14:paraId="53DA2F2D"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・出店が確定した後でのキャンセルがないようにお願い申し上げます。 </w:t>
      </w:r>
    </w:p>
    <w:p w14:paraId="7450AFC1"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・出店者様の判断で、出店を取り止めた場合は原則として返金致しません。</w:t>
      </w:r>
    </w:p>
    <w:p w14:paraId="56737A38"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・雨天で祭礼行事が中止になり出店を取り止めた場合においても、原則として返金致しません。</w:t>
      </w:r>
    </w:p>
    <w:p w14:paraId="2724A0F8"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43400FC7"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［許可証の掲示について］ </w:t>
      </w:r>
    </w:p>
    <w:p w14:paraId="0BAA1C4A"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 xml:space="preserve">・飲食関連の出店の場合は保健所の許可証の写し（移動販売許可、露天許可など）を必ず店頭に掲示ください。掲示のない場合は出店できません。 </w:t>
      </w:r>
    </w:p>
    <w:p w14:paraId="180BF1F1" w14:textId="77777777" w:rsidR="00EA62EF" w:rsidRDefault="00EA62EF">
      <w:pPr>
        <w:pBdr>
          <w:top w:val="nil"/>
          <w:left w:val="nil"/>
          <w:bottom w:val="nil"/>
          <w:right w:val="nil"/>
          <w:between w:val="nil"/>
        </w:pBdr>
        <w:ind w:left="210" w:hanging="210"/>
        <w:jc w:val="left"/>
        <w:rPr>
          <w:rFonts w:ascii="游明朝" w:eastAsia="游明朝" w:hAnsi="游明朝" w:cs="游明朝"/>
          <w:color w:val="000000"/>
        </w:rPr>
      </w:pPr>
    </w:p>
    <w:p w14:paraId="1D4D60BA"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［備品の貸出について］ </w:t>
      </w:r>
    </w:p>
    <w:p w14:paraId="3C847F8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・出店に伴う備品の貸し出しは行っておりません。 </w:t>
      </w:r>
    </w:p>
    <w:p w14:paraId="421E6F6F"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・電源が必要な場合は、発電機の持参にご協力ください。</w:t>
      </w:r>
    </w:p>
    <w:p w14:paraId="24A5D10A" w14:textId="77777777" w:rsidR="00EA62EF" w:rsidRDefault="00EA62EF">
      <w:pPr>
        <w:pBdr>
          <w:top w:val="nil"/>
          <w:left w:val="nil"/>
          <w:bottom w:val="nil"/>
          <w:right w:val="nil"/>
          <w:between w:val="nil"/>
        </w:pBdr>
        <w:ind w:left="210" w:hanging="210"/>
        <w:jc w:val="left"/>
        <w:rPr>
          <w:rFonts w:ascii="游明朝" w:eastAsia="游明朝" w:hAnsi="游明朝" w:cs="游明朝"/>
          <w:color w:val="000000"/>
        </w:rPr>
      </w:pPr>
    </w:p>
    <w:p w14:paraId="08512CB3"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［安全な営業について］ </w:t>
      </w:r>
    </w:p>
    <w:p w14:paraId="2D2C8E1E"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 xml:space="preserve">・テントでの出店の場合は風での事故が発生しないよう、重石・ペグ等の対策を実施してください。 </w:t>
      </w:r>
    </w:p>
    <w:p w14:paraId="2154EC7E" w14:textId="77777777" w:rsidR="00EA62EF" w:rsidRDefault="008A6358">
      <w:pPr>
        <w:ind w:left="210" w:hanging="210"/>
        <w:rPr>
          <w:rFonts w:ascii="游明朝" w:eastAsia="游明朝" w:hAnsi="游明朝" w:cs="游明朝"/>
        </w:rPr>
      </w:pPr>
      <w:r>
        <w:rPr>
          <w:rFonts w:ascii="游明朝" w:eastAsia="游明朝" w:hAnsi="游明朝" w:cs="游明朝"/>
        </w:rPr>
        <w:t>・出店者には出店・販売に関して発生した事故・苦情に対する全ての賠償責任を負っていただきます。</w:t>
      </w:r>
    </w:p>
    <w:p w14:paraId="52015E36" w14:textId="77777777" w:rsidR="00EA62EF" w:rsidRDefault="008A6358">
      <w:pPr>
        <w:ind w:left="210" w:hanging="210"/>
        <w:rPr>
          <w:rFonts w:ascii="游明朝" w:eastAsia="游明朝" w:hAnsi="游明朝" w:cs="游明朝"/>
        </w:rPr>
      </w:pPr>
      <w:r>
        <w:rPr>
          <w:rFonts w:ascii="游明朝" w:eastAsia="游明朝" w:hAnsi="游明朝" w:cs="游明朝"/>
        </w:rPr>
        <w:t>・調理に火気器具等（電磁調理器を含む）を使用する場合は、業務用消火器の設置が義務付けられていますので、必ず用意してください。</w:t>
      </w:r>
    </w:p>
    <w:p w14:paraId="19881F8D" w14:textId="77777777" w:rsidR="00EA62EF" w:rsidRDefault="008A6358">
      <w:pPr>
        <w:ind w:left="210" w:hanging="210"/>
        <w:rPr>
          <w:rFonts w:ascii="游明朝" w:eastAsia="游明朝" w:hAnsi="游明朝" w:cs="游明朝"/>
        </w:rPr>
      </w:pPr>
      <w:r>
        <w:rPr>
          <w:rFonts w:ascii="游明朝" w:eastAsia="游明朝" w:hAnsi="游明朝" w:cs="游明朝"/>
        </w:rPr>
        <w:t>・テントの外にはみ出して営業することはお断りいたします。</w:t>
      </w:r>
    </w:p>
    <w:p w14:paraId="162F2736"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2A0004EE"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［営業届出について］ </w:t>
      </w:r>
    </w:p>
    <w:p w14:paraId="5DC9EEC8"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 xml:space="preserve">・食品衛生法の改正に伴い、令和3年6月に届け出営業（「許可営業」及び「届出対象外営業」に該当しない営業）をしていた事業者の届出が必要になりました。飲食物の物販の場合も、常温で長期保存できるもの以外は申請が必要です。 </w:t>
      </w:r>
    </w:p>
    <w:p w14:paraId="26DA6412" w14:textId="77777777" w:rsidR="00EA62EF" w:rsidRDefault="00EA62EF">
      <w:pPr>
        <w:pBdr>
          <w:top w:val="nil"/>
          <w:left w:val="nil"/>
          <w:bottom w:val="nil"/>
          <w:right w:val="nil"/>
          <w:between w:val="nil"/>
        </w:pBdr>
        <w:ind w:left="210" w:hanging="210"/>
        <w:jc w:val="left"/>
        <w:rPr>
          <w:rFonts w:ascii="游明朝" w:eastAsia="游明朝" w:hAnsi="游明朝" w:cs="游明朝"/>
          <w:color w:val="000000"/>
        </w:rPr>
      </w:pPr>
    </w:p>
    <w:p w14:paraId="233DD238" w14:textId="77777777" w:rsidR="00EA62EF" w:rsidRDefault="00EA62EF">
      <w:pPr>
        <w:pBdr>
          <w:top w:val="nil"/>
          <w:left w:val="nil"/>
          <w:bottom w:val="nil"/>
          <w:right w:val="nil"/>
          <w:between w:val="nil"/>
        </w:pBdr>
        <w:ind w:left="210" w:hanging="210"/>
        <w:jc w:val="left"/>
        <w:rPr>
          <w:rFonts w:ascii="游明朝" w:eastAsia="游明朝" w:hAnsi="游明朝" w:cs="游明朝"/>
          <w:color w:val="000000"/>
        </w:rPr>
      </w:pPr>
    </w:p>
    <w:p w14:paraId="15B6735B"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 xml:space="preserve">［保健所等への申請について］ </w:t>
      </w:r>
    </w:p>
    <w:p w14:paraId="137428B4"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 xml:space="preserve">・食品の調理や物販を行う出店者は、各自で保健所等への出店内容の確認を行い、許可証等の写しを提出してください。それに関わる費用は出店者負担となります。 </w:t>
      </w:r>
    </w:p>
    <w:p w14:paraId="6A4A2F2B"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 xml:space="preserve">・半田保健所の定めるルールを遵守いただき、安全なイベント運営にご協力ください。 </w:t>
      </w:r>
    </w:p>
    <w:p w14:paraId="3B008426"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 xml:space="preserve">・衛生上のトラブルについては出店者の責任で対応してください。 </w:t>
      </w:r>
    </w:p>
    <w:p w14:paraId="1DDA857E" w14:textId="77777777" w:rsidR="00EA62EF" w:rsidRDefault="00EA62EF">
      <w:pPr>
        <w:pBdr>
          <w:top w:val="nil"/>
          <w:left w:val="nil"/>
          <w:bottom w:val="nil"/>
          <w:right w:val="nil"/>
          <w:between w:val="nil"/>
        </w:pBdr>
        <w:jc w:val="left"/>
        <w:rPr>
          <w:rFonts w:ascii="游明朝" w:eastAsia="游明朝" w:hAnsi="游明朝" w:cs="游明朝"/>
          <w:color w:val="000000"/>
        </w:rPr>
      </w:pPr>
    </w:p>
    <w:p w14:paraId="633FE486"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lastRenderedPageBreak/>
        <w:t xml:space="preserve">［その他］ </w:t>
      </w:r>
    </w:p>
    <w:p w14:paraId="252ED9E6" w14:textId="77777777" w:rsidR="00EA62EF" w:rsidRDefault="008A6358">
      <w:p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・出店場所に各自ゴミ箱の設置していただき、ゴミの処理にご協力をお願い致します。</w:t>
      </w:r>
    </w:p>
    <w:p w14:paraId="116A11A4" w14:textId="77777777" w:rsidR="00EA62EF" w:rsidRDefault="008A6358">
      <w:pPr>
        <w:ind w:left="210" w:hanging="210"/>
        <w:rPr>
          <w:rFonts w:ascii="游明朝" w:eastAsia="游明朝" w:hAnsi="游明朝" w:cs="游明朝"/>
        </w:rPr>
      </w:pPr>
      <w:r>
        <w:rPr>
          <w:rFonts w:ascii="游明朝" w:eastAsia="游明朝" w:hAnsi="游明朝" w:cs="游明朝"/>
        </w:rPr>
        <w:t>・祭礼期間中の商品の保管は、出店者の責任において行い、発生したゴミは必ず出店者が責任を持って処分してください。放置してあった場合は、処理費を請求させていただきます。</w:t>
      </w:r>
    </w:p>
    <w:p w14:paraId="2D338630" w14:textId="77777777" w:rsidR="00EA62EF" w:rsidRDefault="008A6358">
      <w:pPr>
        <w:pBdr>
          <w:top w:val="nil"/>
          <w:left w:val="nil"/>
          <w:bottom w:val="nil"/>
          <w:right w:val="nil"/>
          <w:between w:val="nil"/>
        </w:pBdr>
        <w:ind w:left="210" w:hanging="210"/>
        <w:jc w:val="left"/>
        <w:rPr>
          <w:rFonts w:ascii="游明朝" w:eastAsia="游明朝" w:hAnsi="游明朝" w:cs="游明朝"/>
          <w:color w:val="000000"/>
        </w:rPr>
      </w:pPr>
      <w:r>
        <w:rPr>
          <w:rFonts w:ascii="游明朝" w:eastAsia="游明朝" w:hAnsi="游明朝" w:cs="游明朝"/>
          <w:color w:val="000000"/>
        </w:rPr>
        <w:t>・</w:t>
      </w:r>
      <w:r>
        <w:rPr>
          <w:rFonts w:ascii="游明朝" w:eastAsia="游明朝" w:hAnsi="游明朝" w:cs="游明朝"/>
          <w:color w:val="EE0000"/>
        </w:rPr>
        <w:t>汁物・氷等を取り扱う出店者の方は、残った汁・氷等は持ち帰るようにしてください。</w:t>
      </w:r>
      <w:r>
        <w:rPr>
          <w:rFonts w:ascii="游明朝" w:eastAsia="游明朝" w:hAnsi="游明朝" w:cs="游明朝"/>
          <w:color w:val="000000"/>
        </w:rPr>
        <w:t>なお、排水が詰まらないよう、駐車場・植栽帯・U字溝、トイレなどには捨てないでください。</w:t>
      </w:r>
    </w:p>
    <w:p w14:paraId="2CAFAF76" w14:textId="77777777" w:rsidR="00EA62EF" w:rsidRDefault="008A6358">
      <w:pPr>
        <w:pBdr>
          <w:top w:val="nil"/>
          <w:left w:val="nil"/>
          <w:bottom w:val="nil"/>
          <w:right w:val="nil"/>
          <w:between w:val="nil"/>
        </w:pBdr>
        <w:jc w:val="left"/>
        <w:rPr>
          <w:rFonts w:ascii="游明朝" w:eastAsia="游明朝" w:hAnsi="游明朝" w:cs="游明朝"/>
          <w:color w:val="EE0000"/>
        </w:rPr>
      </w:pPr>
      <w:r>
        <w:rPr>
          <w:rFonts w:ascii="游明朝" w:eastAsia="游明朝" w:hAnsi="游明朝" w:cs="游明朝"/>
          <w:color w:val="EE0000"/>
        </w:rPr>
        <w:t>・出店後の汚れを防ぐため、事前の養生など対策を予め講じていただくことにご協力をお願いします。</w:t>
      </w:r>
    </w:p>
    <w:p w14:paraId="6AEB1B67" w14:textId="77777777" w:rsidR="00EA62EF" w:rsidRDefault="008A6358">
      <w:pPr>
        <w:pBdr>
          <w:top w:val="nil"/>
          <w:left w:val="nil"/>
          <w:bottom w:val="nil"/>
          <w:right w:val="nil"/>
          <w:between w:val="nil"/>
        </w:pBdr>
        <w:ind w:firstLine="210"/>
        <w:jc w:val="left"/>
        <w:rPr>
          <w:rFonts w:ascii="游明朝" w:eastAsia="游明朝" w:hAnsi="游明朝" w:cs="游明朝"/>
          <w:color w:val="EE0000"/>
        </w:rPr>
      </w:pPr>
      <w:r>
        <w:rPr>
          <w:rFonts w:ascii="游明朝" w:eastAsia="游明朝" w:hAnsi="游明朝" w:cs="游明朝"/>
          <w:color w:val="000000"/>
        </w:rPr>
        <w:t xml:space="preserve">また、終了後は出店場所の清掃をしていただき、原状復帰にご協力をお願いします。 </w:t>
      </w:r>
    </w:p>
    <w:p w14:paraId="588740F1" w14:textId="77777777" w:rsidR="00EA62EF" w:rsidRDefault="008A6358">
      <w:pPr>
        <w:rPr>
          <w:rFonts w:ascii="游明朝" w:eastAsia="游明朝" w:hAnsi="游明朝" w:cs="游明朝"/>
        </w:rPr>
      </w:pPr>
      <w:r>
        <w:rPr>
          <w:rFonts w:ascii="游明朝" w:eastAsia="游明朝" w:hAnsi="游明朝" w:cs="游明朝"/>
        </w:rPr>
        <w:t>・周囲に対して美観を損ねる、風紀を乱す等の行為はお断りいたします。</w:t>
      </w:r>
    </w:p>
    <w:p w14:paraId="57D34793" w14:textId="77777777" w:rsidR="00EA62EF" w:rsidRDefault="008A6358">
      <w:pPr>
        <w:ind w:left="210" w:hanging="210"/>
        <w:rPr>
          <w:rFonts w:ascii="游明朝" w:eastAsia="游明朝" w:hAnsi="游明朝" w:cs="游明朝"/>
        </w:rPr>
      </w:pPr>
      <w:r>
        <w:rPr>
          <w:rFonts w:ascii="游明朝" w:eastAsia="游明朝" w:hAnsi="游明朝" w:cs="游明朝"/>
        </w:rPr>
        <w:t xml:space="preserve">・出店にかかる盗難・紛失については、主催者は一切責任を負いませんので、出店者の商品、備品、貴重品等は出店者の責任で管理してください。 </w:t>
      </w:r>
    </w:p>
    <w:p w14:paraId="5F6DAD10" w14:textId="77777777" w:rsidR="00EA62EF" w:rsidRDefault="008A6358">
      <w:pPr>
        <w:ind w:left="210" w:hanging="210"/>
        <w:rPr>
          <w:rFonts w:ascii="游明朝" w:eastAsia="游明朝" w:hAnsi="游明朝" w:cs="游明朝"/>
        </w:rPr>
      </w:pPr>
      <w:r>
        <w:rPr>
          <w:rFonts w:ascii="游明朝" w:eastAsia="游明朝" w:hAnsi="游明朝" w:cs="游明朝"/>
        </w:rPr>
        <w:t>・当日の売上やお客様動向等の情報提供にご協力をお願いいたします。出店の際には、売上は正確に申告してください。</w:t>
      </w:r>
    </w:p>
    <w:p w14:paraId="0D9536C7" w14:textId="77777777" w:rsidR="00EA62EF" w:rsidRDefault="00EA62EF">
      <w:pPr>
        <w:pBdr>
          <w:top w:val="nil"/>
          <w:left w:val="nil"/>
          <w:bottom w:val="nil"/>
          <w:right w:val="nil"/>
          <w:between w:val="nil"/>
        </w:pBdr>
        <w:ind w:left="210" w:hanging="210"/>
        <w:jc w:val="left"/>
        <w:rPr>
          <w:rFonts w:ascii="游明朝" w:eastAsia="游明朝" w:hAnsi="游明朝" w:cs="游明朝"/>
          <w:color w:val="000000"/>
        </w:rPr>
      </w:pPr>
    </w:p>
    <w:p w14:paraId="30631C5A" w14:textId="77777777" w:rsidR="00EA62EF" w:rsidRDefault="00EA62EF">
      <w:pPr>
        <w:rPr>
          <w:rFonts w:ascii="游明朝" w:eastAsia="游明朝" w:hAnsi="游明朝" w:cs="游明朝"/>
        </w:rPr>
      </w:pPr>
    </w:p>
    <w:p w14:paraId="65437B0A" w14:textId="77777777" w:rsidR="00EA62EF" w:rsidRDefault="008A6358">
      <w:pPr>
        <w:rPr>
          <w:rFonts w:ascii="游明朝" w:eastAsia="游明朝" w:hAnsi="游明朝" w:cs="游明朝"/>
        </w:rPr>
      </w:pPr>
      <w:r>
        <w:rPr>
          <w:rFonts w:ascii="游明朝" w:eastAsia="游明朝" w:hAnsi="游明朝" w:cs="游明朝"/>
        </w:rPr>
        <w:t>上記内容は予告なく変更になる場合がございます。ご了承ください。</w:t>
      </w:r>
    </w:p>
    <w:sectPr w:rsidR="00EA62EF">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34C06" w14:textId="77777777" w:rsidR="008A6358" w:rsidRDefault="008A6358" w:rsidP="008A6358">
      <w:r>
        <w:separator/>
      </w:r>
    </w:p>
  </w:endnote>
  <w:endnote w:type="continuationSeparator" w:id="0">
    <w:p w14:paraId="713EC793" w14:textId="77777777" w:rsidR="008A6358" w:rsidRDefault="008A6358" w:rsidP="008A6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embedBold r:id="rId1" w:subsetted="1" w:fontKey="{1440FB9D-B792-416F-97EE-2C5697235744}"/>
  </w:font>
  <w:font w:name="Century">
    <w:panose1 w:val="02040604050505020304"/>
    <w:charset w:val="00"/>
    <w:family w:val="roman"/>
    <w:pitch w:val="variable"/>
    <w:sig w:usb0="00000287" w:usb1="00000000" w:usb2="00000000" w:usb3="00000000" w:csb0="0000009F" w:csb1="00000000"/>
    <w:embedRegular r:id="rId2" w:fontKey="{5C094E1E-E3E6-4BB3-9BD9-A80AB0CE0171}"/>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70B2352C-D058-4A69-B8D1-743C001FE423}"/>
  </w:font>
  <w:font w:name="HGP平成角ｺﾞｼｯｸ体W9">
    <w:panose1 w:val="020B0A00000000000000"/>
    <w:charset w:val="80"/>
    <w:family w:val="modern"/>
    <w:pitch w:val="variable"/>
    <w:sig w:usb0="80000283" w:usb1="2AC7ECFC" w:usb2="00000010" w:usb3="00000000" w:csb0="00020001" w:csb1="00000000"/>
    <w:embedBold r:id="rId4" w:subsetted="1" w:fontKey="{004BD868-8105-4A43-8FCF-2CBC19E4DE6C}"/>
  </w:font>
  <w:font w:name="游明朝">
    <w:panose1 w:val="02020400000000000000"/>
    <w:charset w:val="80"/>
    <w:family w:val="roman"/>
    <w:pitch w:val="variable"/>
    <w:sig w:usb0="800002E7" w:usb1="2AC7FCFF" w:usb2="00000012" w:usb3="00000000" w:csb0="0002009F" w:csb1="00000000"/>
    <w:embedRegular r:id="rId5" w:subsetted="1" w:fontKey="{535D3237-1A71-4F29-818C-C1686B704C00}"/>
    <w:embedBold r:id="rId6" w:subsetted="1" w:fontKey="{D6505C34-71F3-430E-B138-24A4F9897F1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4F15B" w14:textId="77777777" w:rsidR="008A6358" w:rsidRDefault="008A6358" w:rsidP="008A6358">
      <w:r>
        <w:separator/>
      </w:r>
    </w:p>
  </w:footnote>
  <w:footnote w:type="continuationSeparator" w:id="0">
    <w:p w14:paraId="0EFCED87" w14:textId="77777777" w:rsidR="008A6358" w:rsidRDefault="008A6358" w:rsidP="008A6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94443"/>
    <w:multiLevelType w:val="multilevel"/>
    <w:tmpl w:val="F468E0F0"/>
    <w:lvl w:ilvl="0">
      <w:start w:val="1"/>
      <w:numFmt w:val="decimal"/>
      <w:lvlText w:val="%1"/>
      <w:lvlJc w:val="left"/>
      <w:pPr>
        <w:ind w:left="570" w:hanging="360"/>
      </w:pPr>
    </w:lvl>
    <w:lvl w:ilvl="1">
      <w:start w:val="1"/>
      <w:numFmt w:val="decimal"/>
      <w:lvlText w:val="(%2)"/>
      <w:lvlJc w:val="left"/>
      <w:pPr>
        <w:ind w:left="1090" w:hanging="440"/>
      </w:pPr>
    </w:lvl>
    <w:lvl w:ilvl="2">
      <w:start w:val="1"/>
      <w:numFmt w:val="decimal"/>
      <w:lvlText w:val="%3"/>
      <w:lvlJc w:val="left"/>
      <w:pPr>
        <w:ind w:left="1530" w:hanging="440"/>
      </w:pPr>
    </w:lvl>
    <w:lvl w:ilvl="3">
      <w:start w:val="1"/>
      <w:numFmt w:val="decimal"/>
      <w:lvlText w:val="%4."/>
      <w:lvlJc w:val="left"/>
      <w:pPr>
        <w:ind w:left="1970" w:hanging="440"/>
      </w:pPr>
    </w:lvl>
    <w:lvl w:ilvl="4">
      <w:start w:val="1"/>
      <w:numFmt w:val="decimal"/>
      <w:lvlText w:val="(%5)"/>
      <w:lvlJc w:val="left"/>
      <w:pPr>
        <w:ind w:left="2410" w:hanging="440"/>
      </w:pPr>
    </w:lvl>
    <w:lvl w:ilvl="5">
      <w:start w:val="1"/>
      <w:numFmt w:val="decimal"/>
      <w:lvlText w:val="%6"/>
      <w:lvlJc w:val="left"/>
      <w:pPr>
        <w:ind w:left="2850" w:hanging="440"/>
      </w:pPr>
    </w:lvl>
    <w:lvl w:ilvl="6">
      <w:start w:val="1"/>
      <w:numFmt w:val="decimal"/>
      <w:lvlText w:val="%7."/>
      <w:lvlJc w:val="left"/>
      <w:pPr>
        <w:ind w:left="3290" w:hanging="440"/>
      </w:pPr>
    </w:lvl>
    <w:lvl w:ilvl="7">
      <w:start w:val="1"/>
      <w:numFmt w:val="decimal"/>
      <w:lvlText w:val="(%8)"/>
      <w:lvlJc w:val="left"/>
      <w:pPr>
        <w:ind w:left="3730" w:hanging="440"/>
      </w:pPr>
    </w:lvl>
    <w:lvl w:ilvl="8">
      <w:start w:val="1"/>
      <w:numFmt w:val="decimal"/>
      <w:lvlText w:val="%9"/>
      <w:lvlJc w:val="left"/>
      <w:pPr>
        <w:ind w:left="4170" w:hanging="440"/>
      </w:pPr>
    </w:lvl>
  </w:abstractNum>
  <w:abstractNum w:abstractNumId="1" w15:restartNumberingAfterBreak="0">
    <w:nsid w:val="5530613E"/>
    <w:multiLevelType w:val="multilevel"/>
    <w:tmpl w:val="A522B1E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D734838"/>
    <w:multiLevelType w:val="multilevel"/>
    <w:tmpl w:val="9C5E712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727610365">
    <w:abstractNumId w:val="2"/>
  </w:num>
  <w:num w:numId="2" w16cid:durableId="2003581895">
    <w:abstractNumId w:val="1"/>
  </w:num>
  <w:num w:numId="3" w16cid:durableId="1697272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2EF"/>
    <w:rsid w:val="003833D0"/>
    <w:rsid w:val="008A6358"/>
    <w:rsid w:val="00977985"/>
    <w:rsid w:val="00DA6CD3"/>
    <w:rsid w:val="00EA62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7C003D"/>
  <w15:docId w15:val="{ECD5F8E0-9450-4240-9D41-D2FC5CD61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ゴシック" w:eastAsia="ＭＳ Ｐゴシック" w:hAnsi="ＭＳ Ｐゴシック" w:cs="ＭＳ Ｐゴシック"/>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Default">
    <w:name w:val="Default"/>
    <w:rsid w:val="00396D96"/>
    <w:pPr>
      <w:autoSpaceDE w:val="0"/>
      <w:autoSpaceDN w:val="0"/>
      <w:adjustRightInd w:val="0"/>
    </w:pPr>
    <w:rPr>
      <w:rFonts w:ascii="游ゴシック" w:eastAsia="游ゴシック" w:cs="游ゴシック"/>
      <w:color w:val="000000"/>
      <w:sz w:val="24"/>
      <w:szCs w:val="24"/>
    </w:rPr>
  </w:style>
  <w:style w:type="paragraph" w:styleId="a4">
    <w:name w:val="header"/>
    <w:link w:val="a5"/>
    <w:uiPriority w:val="99"/>
    <w:unhideWhenUsed/>
    <w:rsid w:val="00CD22A5"/>
    <w:pPr>
      <w:tabs>
        <w:tab w:val="center" w:pos="4252"/>
        <w:tab w:val="right" w:pos="8504"/>
      </w:tabs>
      <w:snapToGrid w:val="0"/>
    </w:pPr>
  </w:style>
  <w:style w:type="character" w:customStyle="1" w:styleId="a5">
    <w:name w:val="ヘッダー (文字)"/>
    <w:basedOn w:val="a0"/>
    <w:link w:val="a4"/>
    <w:uiPriority w:val="99"/>
    <w:rsid w:val="00CD22A5"/>
  </w:style>
  <w:style w:type="paragraph" w:styleId="a6">
    <w:name w:val="footer"/>
    <w:link w:val="a7"/>
    <w:uiPriority w:val="99"/>
    <w:unhideWhenUsed/>
    <w:rsid w:val="00CD22A5"/>
    <w:pPr>
      <w:tabs>
        <w:tab w:val="center" w:pos="4252"/>
        <w:tab w:val="right" w:pos="8504"/>
      </w:tabs>
      <w:snapToGrid w:val="0"/>
    </w:pPr>
  </w:style>
  <w:style w:type="character" w:customStyle="1" w:styleId="a7">
    <w:name w:val="フッター (文字)"/>
    <w:basedOn w:val="a0"/>
    <w:link w:val="a6"/>
    <w:uiPriority w:val="99"/>
    <w:rsid w:val="00CD22A5"/>
  </w:style>
  <w:style w:type="paragraph" w:styleId="a8">
    <w:name w:val="List Paragraph"/>
    <w:uiPriority w:val="34"/>
    <w:qFormat/>
    <w:rsid w:val="00A12378"/>
    <w:pPr>
      <w:ind w:leftChars="400" w:left="840"/>
    </w:pPr>
    <w:rPr>
      <w:rFonts w:asciiTheme="minorHAnsi" w:eastAsiaTheme="minorEastAsia"/>
    </w:rPr>
  </w:style>
  <w:style w:type="paragraph" w:styleId="Web">
    <w:name w:val="Normal (Web)"/>
    <w:uiPriority w:val="99"/>
    <w:semiHidden/>
    <w:unhideWhenUsed/>
    <w:rsid w:val="009935F5"/>
    <w:pPr>
      <w:widowControl/>
      <w:spacing w:before="100" w:beforeAutospacing="1" w:after="100" w:afterAutospacing="1"/>
      <w:jc w:val="left"/>
    </w:pPr>
    <w:rPr>
      <w:sz w:val="24"/>
      <w:szCs w:val="24"/>
    </w:rPr>
  </w:style>
  <w:style w:type="character" w:styleId="a9">
    <w:name w:val="Hyperlink"/>
    <w:basedOn w:val="a0"/>
    <w:uiPriority w:val="99"/>
    <w:unhideWhenUsed/>
    <w:rsid w:val="000C7F01"/>
    <w:rPr>
      <w:color w:val="0563C1" w:themeColor="hyperlink"/>
      <w:u w:val="single"/>
    </w:rPr>
  </w:style>
  <w:style w:type="paragraph" w:styleId="aa">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ajarXYpAPiuuNYbbjFybooy+g==">CgMxLjAyDmgucHV4Y2IzazYxOXZlMg5oLmhwN2NwdHN2M283bTgAciExMUZwVGZpa1lEaFZLT2Ytd25ZYkkzbl9ZY2pjeURkbTc=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1841</Words>
  <Characters>1897</Characters>
  <Application>Microsoft Office Word</Application>
  <DocSecurity>0</DocSecurity>
  <Lines>75</Lines>
  <Paragraphs>103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江上 雄</dc:creator>
  <cp:lastModifiedBy>雄 江上</cp:lastModifiedBy>
  <cp:revision>2</cp:revision>
  <dcterms:created xsi:type="dcterms:W3CDTF">2025-11-28T09:35:00Z</dcterms:created>
  <dcterms:modified xsi:type="dcterms:W3CDTF">2025-11-28T09:35:00Z</dcterms:modified>
</cp:coreProperties>
</file>